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24DA" w14:textId="6B72A55B" w:rsidR="0092131B" w:rsidRPr="0092131B" w:rsidRDefault="0092131B" w:rsidP="00921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31B">
        <w:rPr>
          <w:rFonts w:ascii="Arial" w:eastAsia="Times New Roman" w:hAnsi="Arial" w:cs="Arial"/>
          <w:b/>
          <w:bCs/>
          <w:color w:val="21242D"/>
          <w:sz w:val="24"/>
          <w:szCs w:val="24"/>
          <w:shd w:val="clear" w:color="auto" w:fill="FFFFFF"/>
          <w:lang w:eastAsia="ru-RU"/>
        </w:rPr>
        <w:t>Информация «О бесконтактных мошенничествах»</w:t>
      </w:r>
      <w:r w:rsidRPr="0092131B">
        <w:rPr>
          <w:rFonts w:ascii="Arial" w:eastAsia="Times New Roman" w:hAnsi="Arial" w:cs="Arial"/>
          <w:color w:val="21242D"/>
          <w:sz w:val="24"/>
          <w:szCs w:val="24"/>
          <w:lang w:eastAsia="ru-RU"/>
        </w:rPr>
        <w:br/>
      </w:r>
      <w:r w:rsidRPr="0092131B">
        <w:rPr>
          <w:rFonts w:ascii="Arial" w:eastAsia="Times New Roman" w:hAnsi="Arial" w:cs="Arial"/>
          <w:color w:val="21242D"/>
          <w:sz w:val="24"/>
          <w:szCs w:val="24"/>
          <w:lang w:eastAsia="ru-RU"/>
        </w:rPr>
        <w:br/>
      </w:r>
    </w:p>
    <w:p w14:paraId="2D378268" w14:textId="77777777" w:rsidR="0092131B" w:rsidRPr="0092131B" w:rsidRDefault="0092131B" w:rsidP="0092131B">
      <w:pPr>
        <w:shd w:val="clear" w:color="auto" w:fill="FFFFFF"/>
        <w:spacing w:before="240" w:after="240" w:line="240" w:lineRule="auto"/>
        <w:ind w:left="16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92131B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На территории Омской области остается сложной оперативная обстановка, связанная с имущественными преступлениями, совершаемыми бесконтактными способами. По итогам 11 месяцев 2022 года зарегистрировано 4132 имущественных преступления, совершенных с использованием информационных технологий, средств мобильной связи и банковских карт.</w:t>
      </w:r>
    </w:p>
    <w:p w14:paraId="4592A6FF" w14:textId="77777777" w:rsidR="0092131B" w:rsidRPr="0092131B" w:rsidRDefault="0092131B" w:rsidP="0092131B">
      <w:pPr>
        <w:shd w:val="clear" w:color="auto" w:fill="FFFFFF"/>
        <w:spacing w:before="240" w:after="240" w:line="240" w:lineRule="auto"/>
        <w:ind w:left="16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92131B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Из общего числа «дистанционных» преступлений 25,1% совершены в отношении лиц пожилого возраста, 52,4% - в отношении женщин, 0,6% - в отношении несовершеннолетних. Размер причиненного материального ущерба составил более 657 млн. руб.</w:t>
      </w:r>
    </w:p>
    <w:p w14:paraId="261D6EF6" w14:textId="72222A19" w:rsidR="0092131B" w:rsidRPr="0092131B" w:rsidRDefault="0092131B" w:rsidP="0092131B">
      <w:pPr>
        <w:shd w:val="clear" w:color="auto" w:fill="FFFFFF"/>
        <w:spacing w:before="240" w:after="240" w:line="240" w:lineRule="auto"/>
        <w:ind w:left="160"/>
        <w:jc w:val="both"/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92131B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Преступники осуществляют поиск потенциальной жертвы в сети Интернет, через социальные сети и «фишинговые» сайты. Противоправные деяния совершают под предлогами продажи вещей на сервисах для размещения объявлений, перевода денежных средств друзьям и родственникам, оказавшимся в трудной жизненной ситуации, проверки службой безопасности байка, защи</w:t>
      </w: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>ти</w:t>
      </w:r>
      <w:r w:rsidRPr="0092131B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ть</w:t>
      </w:r>
      <w:r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 </w:t>
      </w:r>
      <w:r w:rsidRPr="0092131B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от блокировки карты, оформления кредита! или несанкционированного снятия денежных средств с банковского счета. Мошенники представляются продавцами интернет-магазинов, работниками банков, сотрудниками различных министерств и ведомств, друзьями или родственниками.</w:t>
      </w:r>
    </w:p>
    <w:p w14:paraId="3348DA5F" w14:textId="759D36E3" w:rsidR="004D5EF9" w:rsidRDefault="00000000"/>
    <w:p w14:paraId="2B4FA5E4" w14:textId="60EA6983" w:rsidR="0092131B" w:rsidRPr="0092131B" w:rsidRDefault="0092131B">
      <w:pPr>
        <w:rPr>
          <w:rFonts w:ascii="Arial" w:eastAsia="Times New Roman" w:hAnsi="Arial" w:cs="Arial"/>
          <w:color w:val="21242D"/>
          <w:sz w:val="24"/>
          <w:szCs w:val="24"/>
          <w:lang w:eastAsia="ru-RU"/>
        </w:rPr>
      </w:pPr>
      <w:r w:rsidRPr="0092131B">
        <w:rPr>
          <w:rFonts w:ascii="Arial" w:eastAsia="Times New Roman" w:hAnsi="Arial" w:cs="Arial"/>
          <w:color w:val="21242D"/>
          <w:sz w:val="24"/>
          <w:szCs w:val="24"/>
          <w:lang w:eastAsia="ru-RU"/>
        </w:rPr>
        <w:t xml:space="preserve">Приложение - </w:t>
      </w:r>
      <w:r w:rsidRPr="0092131B">
        <w:rPr>
          <w:rFonts w:ascii="Arial" w:eastAsia="Times New Roman" w:hAnsi="Arial" w:cs="Arial"/>
          <w:color w:val="21242D"/>
          <w:sz w:val="24"/>
          <w:szCs w:val="24"/>
          <w:lang w:eastAsia="ru-RU"/>
        </w:rPr>
        <w:t>https://drive.google.com/file/d/1rBH3iHThEVngQrKUJ4S4wGn2B9HEh_nF/view?usp=sharing</w:t>
      </w:r>
    </w:p>
    <w:sectPr w:rsidR="0092131B" w:rsidRPr="0092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26"/>
    <w:rsid w:val="005765F3"/>
    <w:rsid w:val="00720431"/>
    <w:rsid w:val="0092131B"/>
    <w:rsid w:val="00E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5456"/>
  <w15:chartTrackingRefBased/>
  <w15:docId w15:val="{C1D7A799-679C-4BF5-A2E9-EED153EC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Омск ИТ Парк</dc:creator>
  <cp:keywords/>
  <dc:description/>
  <cp:lastModifiedBy>Омск ИТ Парк</cp:lastModifiedBy>
  <cp:revision>2</cp:revision>
  <dcterms:created xsi:type="dcterms:W3CDTF">2022-12-23T03:16:00Z</dcterms:created>
  <dcterms:modified xsi:type="dcterms:W3CDTF">2022-12-23T03:16:00Z</dcterms:modified>
</cp:coreProperties>
</file>